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957E" w14:textId="4138ABDD" w:rsidR="006B58C6" w:rsidRDefault="001A53B0" w:rsidP="006B58C6">
      <w:pPr>
        <w:spacing w:after="0" w:line="240" w:lineRule="auto"/>
        <w:contextualSpacing/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326A4D46" wp14:editId="35741094">
            <wp:simplePos x="0" y="0"/>
            <wp:positionH relativeFrom="column">
              <wp:posOffset>-685584</wp:posOffset>
            </wp:positionH>
            <wp:positionV relativeFrom="paragraph">
              <wp:posOffset>-685585</wp:posOffset>
            </wp:positionV>
            <wp:extent cx="7573992" cy="10944863"/>
            <wp:effectExtent l="0" t="0" r="825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961" cy="1096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EB93F" w14:textId="2502AB4F" w:rsidR="006B58C6" w:rsidRDefault="006B58C6" w:rsidP="006B58C6">
      <w:pPr>
        <w:spacing w:after="0" w:line="240" w:lineRule="auto"/>
        <w:contextualSpacing/>
      </w:pPr>
    </w:p>
    <w:p w14:paraId="632581BF" w14:textId="0DE6DF92" w:rsidR="006B58C6" w:rsidRDefault="006B58C6" w:rsidP="006B58C6">
      <w:pPr>
        <w:tabs>
          <w:tab w:val="left" w:pos="1095"/>
        </w:tabs>
        <w:spacing w:after="0" w:line="240" w:lineRule="auto"/>
        <w:contextualSpacing/>
      </w:pPr>
    </w:p>
    <w:p w14:paraId="30EF70C0" w14:textId="2EB80F73" w:rsidR="005A37CD" w:rsidRDefault="005A37CD" w:rsidP="006B58C6">
      <w:pPr>
        <w:spacing w:after="0" w:line="240" w:lineRule="auto"/>
        <w:contextualSpacing/>
      </w:pPr>
    </w:p>
    <w:p w14:paraId="6CC552F5" w14:textId="77777777" w:rsidR="00520DB4" w:rsidRDefault="00520DB4" w:rsidP="005A37CD">
      <w:pPr>
        <w:spacing w:after="0" w:line="240" w:lineRule="auto"/>
        <w:contextualSpacing/>
      </w:pPr>
    </w:p>
    <w:p w14:paraId="690C7FB5" w14:textId="07C6F67F" w:rsidR="007C2B7F" w:rsidRDefault="007C2B7F" w:rsidP="005A37CD">
      <w:pPr>
        <w:spacing w:after="0" w:line="240" w:lineRule="auto"/>
        <w:contextualSpacing/>
      </w:pPr>
    </w:p>
    <w:p w14:paraId="063C3D5C" w14:textId="728AF816" w:rsidR="003610CB" w:rsidRPr="00634BF8" w:rsidRDefault="003610CB" w:rsidP="003610CB">
      <w:pPr>
        <w:rPr>
          <w:b/>
          <w:sz w:val="32"/>
        </w:rPr>
      </w:pPr>
      <w:bookmarkStart w:id="0" w:name="Subject"/>
      <w:bookmarkStart w:id="1" w:name="Text"/>
      <w:bookmarkEnd w:id="0"/>
      <w:bookmarkEnd w:id="1"/>
      <w:proofErr w:type="spellStart"/>
      <w:r>
        <w:rPr>
          <w:b/>
          <w:sz w:val="32"/>
        </w:rPr>
        <w:t>Charte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d’accessibilité</w:t>
      </w:r>
      <w:proofErr w:type="spellEnd"/>
      <w:r>
        <w:rPr>
          <w:b/>
          <w:sz w:val="32"/>
        </w:rPr>
        <w:t xml:space="preserve"> aux transports </w:t>
      </w:r>
      <w:proofErr w:type="spellStart"/>
      <w:r>
        <w:rPr>
          <w:b/>
          <w:sz w:val="32"/>
        </w:rPr>
        <w:t>en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commun</w:t>
      </w:r>
      <w:proofErr w:type="spellEnd"/>
      <w:r>
        <w:rPr>
          <w:b/>
          <w:sz w:val="32"/>
        </w:rPr>
        <w:t xml:space="preserve"> Metlink – 2021</w:t>
      </w:r>
    </w:p>
    <w:p w14:paraId="500AAC31" w14:textId="586ED84F" w:rsidR="003610CB" w:rsidRDefault="003610CB" w:rsidP="003610CB">
      <w:r>
        <w:t xml:space="preserve">À revoir </w:t>
      </w:r>
      <w:proofErr w:type="spellStart"/>
      <w:r>
        <w:t>chaque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 la </w:t>
      </w:r>
      <w:proofErr w:type="spellStart"/>
      <w:r>
        <w:t>prochaine</w:t>
      </w:r>
      <w:proofErr w:type="spellEnd"/>
      <w:r>
        <w:t xml:space="preserve">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triennale</w:t>
      </w:r>
      <w:proofErr w:type="spellEnd"/>
      <w:r>
        <w:t xml:space="preserve"> (2021-2024)</w:t>
      </w:r>
    </w:p>
    <w:p w14:paraId="447CAF5D" w14:textId="7D04AD37" w:rsidR="003610CB" w:rsidRDefault="003610CB" w:rsidP="003610CB">
      <w:proofErr w:type="spellStart"/>
      <w:r>
        <w:t>Cette</w:t>
      </w:r>
      <w:proofErr w:type="spellEnd"/>
      <w:r>
        <w:t xml:space="preserve"> </w:t>
      </w:r>
      <w:proofErr w:type="spellStart"/>
      <w:r>
        <w:t>charte</w:t>
      </w:r>
      <w:proofErr w:type="spellEnd"/>
      <w:r>
        <w:t xml:space="preserve"> </w:t>
      </w:r>
      <w:proofErr w:type="spellStart"/>
      <w:r>
        <w:t>indique</w:t>
      </w:r>
      <w:proofErr w:type="spellEnd"/>
      <w:r>
        <w:t xml:space="preserve"> la </w:t>
      </w:r>
      <w:proofErr w:type="spellStart"/>
      <w:r>
        <w:t>ligne</w:t>
      </w:r>
      <w:proofErr w:type="spellEnd"/>
      <w:r>
        <w:t xml:space="preserve"> que Metlink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suivre</w:t>
      </w:r>
      <w:proofErr w:type="spellEnd"/>
      <w:r>
        <w:t xml:space="preserve"> pour </w:t>
      </w:r>
      <w:proofErr w:type="spellStart"/>
      <w:r>
        <w:t>concrétiser</w:t>
      </w:r>
      <w:proofErr w:type="spellEnd"/>
      <w:r>
        <w:t xml:space="preserve"> </w:t>
      </w:r>
      <w:proofErr w:type="spellStart"/>
      <w:proofErr w:type="gramStart"/>
      <w:r>
        <w:t>ses</w:t>
      </w:r>
      <w:proofErr w:type="spellEnd"/>
      <w:proofErr w:type="gramEnd"/>
      <w:r>
        <w:t xml:space="preserve"> engagements </w:t>
      </w:r>
      <w:proofErr w:type="spellStart"/>
      <w:r>
        <w:t>d’amélioration</w:t>
      </w:r>
      <w:proofErr w:type="spellEnd"/>
      <w:r>
        <w:t xml:space="preserve"> de </w:t>
      </w:r>
      <w:proofErr w:type="spellStart"/>
      <w:r>
        <w:t>l’accessibilité</w:t>
      </w:r>
      <w:proofErr w:type="spellEnd"/>
      <w:r>
        <w:t xml:space="preserve"> de son </w:t>
      </w:r>
      <w:proofErr w:type="spellStart"/>
      <w:r>
        <w:t>réseau</w:t>
      </w:r>
      <w:proofErr w:type="spellEnd"/>
      <w:r>
        <w:t xml:space="preserve"> de transports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aux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porteuses</w:t>
      </w:r>
      <w:proofErr w:type="spellEnd"/>
      <w:r>
        <w:t xml:space="preserve"> de handicap de 2021 à 2031. Le </w:t>
      </w:r>
      <w:proofErr w:type="spellStart"/>
      <w:r>
        <w:t>réseau</w:t>
      </w:r>
      <w:proofErr w:type="spellEnd"/>
      <w:r>
        <w:t xml:space="preserve"> de transports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Metlink </w:t>
      </w:r>
      <w:proofErr w:type="spellStart"/>
      <w:r>
        <w:t>comprend</w:t>
      </w:r>
      <w:proofErr w:type="spellEnd"/>
      <w:r>
        <w:t xml:space="preserve"> des bus, des trains, des ferries, Total Mobility, les services et installations qui les sous-</w:t>
      </w:r>
      <w:proofErr w:type="spellStart"/>
      <w:r>
        <w:t>tendent</w:t>
      </w:r>
      <w:proofErr w:type="spellEnd"/>
      <w:r>
        <w:t xml:space="preserve">, </w:t>
      </w:r>
      <w:proofErr w:type="spellStart"/>
      <w:r>
        <w:t>ainsi</w:t>
      </w:r>
      <w:proofErr w:type="spellEnd"/>
      <w:r>
        <w:t xml:space="preserve"> que tout </w:t>
      </w:r>
      <w:proofErr w:type="spellStart"/>
      <w:r>
        <w:t>autre</w:t>
      </w:r>
      <w:proofErr w:type="spellEnd"/>
      <w:r>
        <w:t xml:space="preserve"> mode de transport que Metlink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ajouter</w:t>
      </w:r>
      <w:proofErr w:type="spellEnd"/>
      <w:r>
        <w:t xml:space="preserve"> à son </w:t>
      </w:r>
      <w:proofErr w:type="spellStart"/>
      <w:r>
        <w:t>réseau</w:t>
      </w:r>
      <w:proofErr w:type="spellEnd"/>
      <w:r>
        <w:t xml:space="preserve">, par </w:t>
      </w:r>
      <w:proofErr w:type="spellStart"/>
      <w:r>
        <w:t>exemple</w:t>
      </w:r>
      <w:proofErr w:type="spellEnd"/>
      <w:r>
        <w:t xml:space="preserve"> les transports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à la </w:t>
      </w:r>
      <w:proofErr w:type="spellStart"/>
      <w:r>
        <w:t>demande</w:t>
      </w:r>
      <w:proofErr w:type="spellEnd"/>
      <w:r>
        <w:t>.</w:t>
      </w:r>
    </w:p>
    <w:p w14:paraId="7E605B46" w14:textId="038D08EF" w:rsidR="003610CB" w:rsidRDefault="003610CB" w:rsidP="003610CB">
      <w:r>
        <w:t xml:space="preserve">Ce cahier des charges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conforme</w:t>
      </w:r>
      <w:proofErr w:type="spellEnd"/>
      <w:r>
        <w:t xml:space="preserve"> aux documents </w:t>
      </w:r>
      <w:proofErr w:type="spellStart"/>
      <w:r>
        <w:t>nationaux</w:t>
      </w:r>
      <w:proofErr w:type="spellEnd"/>
      <w:r>
        <w:t xml:space="preserve"> et international </w:t>
      </w:r>
      <w:proofErr w:type="spellStart"/>
      <w:r>
        <w:t>suivants</w:t>
      </w:r>
      <w:proofErr w:type="spellEnd"/>
      <w:r>
        <w:t>:</w:t>
      </w:r>
    </w:p>
    <w:p w14:paraId="519A7A20" w14:textId="5E09BF84" w:rsidR="003610CB" w:rsidRDefault="003610CB" w:rsidP="003610CB">
      <w:pPr>
        <w:pStyle w:val="ListParagraph"/>
        <w:numPr>
          <w:ilvl w:val="0"/>
          <w:numId w:val="4"/>
        </w:numPr>
      </w:pPr>
      <w:r>
        <w:t xml:space="preserve">La Convention de </w:t>
      </w:r>
      <w:proofErr w:type="spellStart"/>
      <w:r>
        <w:t>l’ONU</w:t>
      </w:r>
      <w:proofErr w:type="spellEnd"/>
      <w:r>
        <w:t xml:space="preserve"> de 2006 relative aux droits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handicapées</w:t>
      </w:r>
      <w:proofErr w:type="spellEnd"/>
      <w:r>
        <w:t xml:space="preserve"> (</w:t>
      </w:r>
      <w:proofErr w:type="spellStart"/>
      <w:r>
        <w:t>ratifiée</w:t>
      </w:r>
      <w:proofErr w:type="spellEnd"/>
      <w:r>
        <w:t xml:space="preserve"> par le </w:t>
      </w:r>
      <w:proofErr w:type="spellStart"/>
      <w:r>
        <w:t>gouvernement</w:t>
      </w:r>
      <w:proofErr w:type="spellEnd"/>
      <w:r>
        <w:t xml:space="preserve"> </w:t>
      </w:r>
      <w:proofErr w:type="spellStart"/>
      <w:r>
        <w:t>néo-zélandais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2008)</w:t>
      </w:r>
    </w:p>
    <w:p w14:paraId="2E4BF478" w14:textId="4B817A33" w:rsidR="003610CB" w:rsidRDefault="003610CB" w:rsidP="003610CB">
      <w:pPr>
        <w:pStyle w:val="ListParagraph"/>
        <w:numPr>
          <w:ilvl w:val="0"/>
          <w:numId w:val="4"/>
        </w:numPr>
      </w:pPr>
      <w:r>
        <w:t xml:space="preserve">La </w:t>
      </w:r>
      <w:proofErr w:type="spellStart"/>
      <w:r>
        <w:t>loi</w:t>
      </w:r>
      <w:proofErr w:type="spellEnd"/>
      <w:r>
        <w:t xml:space="preserve"> </w:t>
      </w:r>
      <w:proofErr w:type="spellStart"/>
      <w:r>
        <w:t>néo-zélandaise</w:t>
      </w:r>
      <w:proofErr w:type="spellEnd"/>
      <w:r>
        <w:t xml:space="preserve"> de 1993 sur les droits </w:t>
      </w:r>
      <w:proofErr w:type="spellStart"/>
      <w:r>
        <w:t>humains</w:t>
      </w:r>
      <w:proofErr w:type="spellEnd"/>
      <w:r>
        <w:t xml:space="preserve"> (New Zealand Human Rights Act 1993)</w:t>
      </w:r>
    </w:p>
    <w:p w14:paraId="32EE6714" w14:textId="3DFB6D45" w:rsidR="003610CB" w:rsidRDefault="003610CB" w:rsidP="003610CB">
      <w:pPr>
        <w:pStyle w:val="ListParagraph"/>
        <w:numPr>
          <w:ilvl w:val="0"/>
          <w:numId w:val="4"/>
        </w:numPr>
      </w:pPr>
      <w:r>
        <w:t>Le plan handicap 2016-2026 de la Nouvelle-</w:t>
      </w:r>
      <w:proofErr w:type="spellStart"/>
      <w:r>
        <w:t>Zélande</w:t>
      </w:r>
      <w:proofErr w:type="spellEnd"/>
      <w:r>
        <w:t xml:space="preserve"> (New Zealand Disability Strategy 2016-2026)</w:t>
      </w:r>
    </w:p>
    <w:p w14:paraId="7EF528AD" w14:textId="1AECFDD6" w:rsidR="003610CB" w:rsidRPr="00634BF8" w:rsidRDefault="003610CB" w:rsidP="003610CB">
      <w:pPr>
        <w:rPr>
          <w:b/>
          <w:sz w:val="28"/>
        </w:rPr>
      </w:pPr>
      <w:r>
        <w:rPr>
          <w:b/>
          <w:sz w:val="28"/>
        </w:rPr>
        <w:t>Vision</w:t>
      </w:r>
    </w:p>
    <w:p w14:paraId="1E2680D1" w14:textId="618B89F7" w:rsidR="003610CB" w:rsidRDefault="003610CB" w:rsidP="003610CB">
      <w:r>
        <w:t xml:space="preserve">Le </w:t>
      </w:r>
      <w:proofErr w:type="spellStart"/>
      <w:r>
        <w:t>réseau</w:t>
      </w:r>
      <w:proofErr w:type="spellEnd"/>
      <w:r>
        <w:t xml:space="preserve"> de transports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Metlink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facilement</w:t>
      </w:r>
      <w:proofErr w:type="spellEnd"/>
      <w:r>
        <w:t xml:space="preserve"> accessible à </w:t>
      </w:r>
      <w:proofErr w:type="spellStart"/>
      <w:r>
        <w:t>tous</w:t>
      </w:r>
      <w:proofErr w:type="spellEnd"/>
      <w:r>
        <w:t xml:space="preserve"> avec </w:t>
      </w:r>
      <w:proofErr w:type="spellStart"/>
      <w:r>
        <w:t>dignité</w:t>
      </w:r>
      <w:proofErr w:type="spellEnd"/>
      <w:r>
        <w:t>.</w:t>
      </w:r>
    </w:p>
    <w:p w14:paraId="46289117" w14:textId="77777777" w:rsidR="003610CB" w:rsidRPr="00634BF8" w:rsidRDefault="003610CB" w:rsidP="003610CB">
      <w:pPr>
        <w:rPr>
          <w:b/>
          <w:sz w:val="28"/>
        </w:rPr>
      </w:pPr>
      <w:r>
        <w:rPr>
          <w:b/>
          <w:sz w:val="28"/>
        </w:rPr>
        <w:t>Actions</w:t>
      </w:r>
    </w:p>
    <w:p w14:paraId="1D52FDEB" w14:textId="77777777" w:rsidR="003610CB" w:rsidRDefault="003610CB" w:rsidP="003610CB">
      <w:r>
        <w:t xml:space="preserve">Metlink a </w:t>
      </w:r>
      <w:proofErr w:type="spellStart"/>
      <w:r>
        <w:t>pris</w:t>
      </w:r>
      <w:proofErr w:type="spellEnd"/>
      <w:r>
        <w:t xml:space="preserve"> les engagements </w:t>
      </w:r>
      <w:proofErr w:type="spellStart"/>
      <w:r>
        <w:t>suivants</w:t>
      </w:r>
      <w:proofErr w:type="spellEnd"/>
      <w:r>
        <w:t>:</w:t>
      </w:r>
    </w:p>
    <w:p w14:paraId="13E3DCB1" w14:textId="77777777" w:rsidR="003610CB" w:rsidRPr="00634BF8" w:rsidRDefault="003610CB" w:rsidP="003610CB">
      <w:pPr>
        <w:rPr>
          <w:b/>
        </w:rPr>
      </w:pPr>
      <w:r>
        <w:rPr>
          <w:b/>
        </w:rPr>
        <w:t xml:space="preserve">Plan </w:t>
      </w:r>
      <w:proofErr w:type="spellStart"/>
      <w:r>
        <w:rPr>
          <w:b/>
        </w:rPr>
        <w:t>d’action</w:t>
      </w:r>
      <w:proofErr w:type="spellEnd"/>
    </w:p>
    <w:p w14:paraId="27962E3F" w14:textId="77777777" w:rsidR="003610CB" w:rsidRDefault="003610CB" w:rsidP="003610CB">
      <w:pPr>
        <w:pStyle w:val="ListParagraph"/>
        <w:numPr>
          <w:ilvl w:val="0"/>
          <w:numId w:val="5"/>
        </w:numPr>
      </w:pPr>
      <w:proofErr w:type="spellStart"/>
      <w:r>
        <w:t>Enraciner</w:t>
      </w:r>
      <w:proofErr w:type="spellEnd"/>
      <w:r>
        <w:t xml:space="preserve"> la notion de </w:t>
      </w:r>
      <w:proofErr w:type="spellStart"/>
      <w:r>
        <w:t>déplacement</w:t>
      </w:r>
      <w:proofErr w:type="spellEnd"/>
      <w:r>
        <w:t xml:space="preserve"> accessible</w:t>
      </w:r>
    </w:p>
    <w:p w14:paraId="4778E65A" w14:textId="77777777" w:rsidR="003610CB" w:rsidRDefault="003610CB" w:rsidP="003610CB">
      <w:pPr>
        <w:pStyle w:val="ListParagraph"/>
        <w:numPr>
          <w:ilvl w:val="0"/>
          <w:numId w:val="5"/>
        </w:numPr>
      </w:pPr>
      <w:proofErr w:type="spellStart"/>
      <w:r>
        <w:t>Coconcevoir</w:t>
      </w:r>
      <w:proofErr w:type="spellEnd"/>
      <w:r>
        <w:t xml:space="preserve"> et </w:t>
      </w:r>
      <w:proofErr w:type="spellStart"/>
      <w:r>
        <w:t>réaliser</w:t>
      </w:r>
      <w:proofErr w:type="spellEnd"/>
      <w:r>
        <w:t xml:space="preserve"> des consultations au travers des </w:t>
      </w:r>
      <w:proofErr w:type="spellStart"/>
      <w:r>
        <w:t>réseaux</w:t>
      </w:r>
      <w:proofErr w:type="spellEnd"/>
      <w:r>
        <w:t xml:space="preserve"> </w:t>
      </w:r>
      <w:proofErr w:type="spellStart"/>
      <w:r>
        <w:t>consultatifs</w:t>
      </w:r>
      <w:proofErr w:type="spellEnd"/>
      <w:r>
        <w:t xml:space="preserve"> sur le handicap </w:t>
      </w:r>
      <w:proofErr w:type="spellStart"/>
      <w:r>
        <w:t>dans</w:t>
      </w:r>
      <w:proofErr w:type="spellEnd"/>
      <w:r>
        <w:t xml:space="preserve"> les transports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, </w:t>
      </w:r>
      <w:proofErr w:type="spellStart"/>
      <w:r>
        <w:t>garantir</w:t>
      </w:r>
      <w:proofErr w:type="spellEnd"/>
      <w:r>
        <w:t xml:space="preserve"> que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handicapées</w:t>
      </w:r>
      <w:proofErr w:type="spellEnd"/>
      <w:r>
        <w:t xml:space="preserve"> et les </w:t>
      </w:r>
      <w:proofErr w:type="spellStart"/>
      <w:r>
        <w:t>prestataires</w:t>
      </w:r>
      <w:proofErr w:type="spellEnd"/>
      <w:r>
        <w:t xml:space="preserve"> de services aux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handicapées</w:t>
      </w:r>
      <w:proofErr w:type="spellEnd"/>
      <w:r>
        <w:t xml:space="preserve"> </w:t>
      </w:r>
      <w:proofErr w:type="spellStart"/>
      <w:r>
        <w:t>participent</w:t>
      </w:r>
      <w:proofErr w:type="spellEnd"/>
      <w:r>
        <w:t xml:space="preserve"> aux consultations, </w:t>
      </w:r>
      <w:proofErr w:type="spellStart"/>
      <w:r>
        <w:t>soit</w:t>
      </w:r>
      <w:proofErr w:type="spellEnd"/>
      <w:r>
        <w:t xml:space="preserve"> par </w:t>
      </w:r>
      <w:proofErr w:type="spellStart"/>
      <w:r>
        <w:t>l’intermédiaire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groupes</w:t>
      </w:r>
      <w:proofErr w:type="spellEnd"/>
      <w:r>
        <w:t xml:space="preserve">,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directement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la </w:t>
      </w:r>
      <w:proofErr w:type="spellStart"/>
      <w:r>
        <w:t>planification</w:t>
      </w:r>
      <w:proofErr w:type="spellEnd"/>
      <w:r>
        <w:t xml:space="preserve"> des services et des infrastructures de transports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, et </w:t>
      </w:r>
      <w:proofErr w:type="spellStart"/>
      <w:r>
        <w:t>travailler</w:t>
      </w:r>
      <w:proofErr w:type="spellEnd"/>
      <w:r>
        <w:t xml:space="preserve"> avec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et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prestataires</w:t>
      </w:r>
      <w:proofErr w:type="spellEnd"/>
      <w:r>
        <w:t xml:space="preserve"> pour identifier et </w:t>
      </w:r>
      <w:proofErr w:type="spellStart"/>
      <w:r>
        <w:t>résoudre</w:t>
      </w:r>
      <w:proofErr w:type="spellEnd"/>
      <w:r>
        <w:t xml:space="preserve"> les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d’accessibilité</w:t>
      </w:r>
      <w:proofErr w:type="spellEnd"/>
      <w:r>
        <w:t xml:space="preserve"> et de </w:t>
      </w:r>
      <w:proofErr w:type="spellStart"/>
      <w:r>
        <w:t>sécurité</w:t>
      </w:r>
      <w:proofErr w:type="spellEnd"/>
    </w:p>
    <w:p w14:paraId="0429DEC5" w14:textId="77777777" w:rsidR="003610CB" w:rsidRDefault="003610CB" w:rsidP="003610CB">
      <w:pPr>
        <w:pStyle w:val="ListParagraph"/>
        <w:numPr>
          <w:ilvl w:val="0"/>
          <w:numId w:val="5"/>
        </w:numPr>
      </w:pPr>
      <w:proofErr w:type="spellStart"/>
      <w:r>
        <w:t>Élaborer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plan </w:t>
      </w:r>
      <w:proofErr w:type="spellStart"/>
      <w:r>
        <w:t>d’action</w:t>
      </w:r>
      <w:proofErr w:type="spellEnd"/>
      <w:r>
        <w:t xml:space="preserve"> et le revoir </w:t>
      </w:r>
      <w:proofErr w:type="spellStart"/>
      <w:r>
        <w:t>annuellement</w:t>
      </w:r>
      <w:proofErr w:type="spellEnd"/>
      <w:r>
        <w:t xml:space="preserve"> au </w:t>
      </w:r>
      <w:proofErr w:type="spellStart"/>
      <w:r>
        <w:t>cours</w:t>
      </w:r>
      <w:proofErr w:type="spellEnd"/>
      <w:r>
        <w:t xml:space="preserve"> de la première </w:t>
      </w:r>
      <w:proofErr w:type="spellStart"/>
      <w:r>
        <w:t>période</w:t>
      </w:r>
      <w:proofErr w:type="spellEnd"/>
      <w:r>
        <w:t xml:space="preserve"> </w:t>
      </w:r>
      <w:proofErr w:type="spellStart"/>
      <w:r>
        <w:t>triennale</w:t>
      </w:r>
      <w:proofErr w:type="spellEnd"/>
      <w:r>
        <w:t xml:space="preserve">. Le plan </w:t>
      </w:r>
      <w:proofErr w:type="spellStart"/>
      <w:r>
        <w:t>d’action</w:t>
      </w:r>
      <w:proofErr w:type="spellEnd"/>
      <w:r>
        <w:t xml:space="preserve"> sur </w:t>
      </w:r>
      <w:proofErr w:type="spellStart"/>
      <w:r>
        <w:t>l’accessibilité</w:t>
      </w:r>
      <w:proofErr w:type="spellEnd"/>
      <w:r>
        <w:t xml:space="preserve"> </w:t>
      </w:r>
      <w:proofErr w:type="spellStart"/>
      <w:r>
        <w:t>guidera</w:t>
      </w:r>
      <w:proofErr w:type="spellEnd"/>
      <w:r>
        <w:t xml:space="preserve"> </w:t>
      </w:r>
      <w:proofErr w:type="spellStart"/>
      <w:r>
        <w:t>l’approche</w:t>
      </w:r>
      <w:proofErr w:type="spellEnd"/>
      <w:r>
        <w:t xml:space="preserve"> </w:t>
      </w:r>
      <w:proofErr w:type="spellStart"/>
      <w:r>
        <w:t>adoptée</w:t>
      </w:r>
      <w:proofErr w:type="spellEnd"/>
      <w:r>
        <w:t xml:space="preserve"> par Metlink pour la </w:t>
      </w:r>
      <w:proofErr w:type="spellStart"/>
      <w:r>
        <w:t>planification</w:t>
      </w:r>
      <w:proofErr w:type="spellEnd"/>
      <w:r>
        <w:t xml:space="preserve"> et le </w:t>
      </w:r>
      <w:proofErr w:type="spellStart"/>
      <w:r>
        <w:t>cofinancement</w:t>
      </w:r>
      <w:proofErr w:type="spellEnd"/>
      <w:r>
        <w:t xml:space="preserve"> des actions et initiatives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matière</w:t>
      </w:r>
      <w:proofErr w:type="spellEnd"/>
      <w:r>
        <w:t xml:space="preserve"> </w:t>
      </w:r>
      <w:proofErr w:type="spellStart"/>
      <w:r>
        <w:t>d’accessibilité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cadre du plan </w:t>
      </w:r>
      <w:proofErr w:type="spellStart"/>
      <w:r>
        <w:t>régional</w:t>
      </w:r>
      <w:proofErr w:type="spellEnd"/>
      <w:r>
        <w:t xml:space="preserve"> de transports </w:t>
      </w:r>
      <w:proofErr w:type="spellStart"/>
      <w:r>
        <w:t>terrestres</w:t>
      </w:r>
      <w:proofErr w:type="spellEnd"/>
      <w:r>
        <w:t xml:space="preserve"> (Regional Land Transport Plan) et du plan à long </w:t>
      </w:r>
      <w:proofErr w:type="spellStart"/>
      <w:r>
        <w:t>terme</w:t>
      </w:r>
      <w:proofErr w:type="spellEnd"/>
      <w:r>
        <w:t xml:space="preserve"> de Wellington et </w:t>
      </w:r>
      <w:proofErr w:type="spellStart"/>
      <w:r>
        <w:t>sa</w:t>
      </w:r>
      <w:proofErr w:type="spellEnd"/>
      <w:r>
        <w:t xml:space="preserve"> </w:t>
      </w:r>
      <w:proofErr w:type="spellStart"/>
      <w:r>
        <w:t>région</w:t>
      </w:r>
      <w:proofErr w:type="spellEnd"/>
      <w:r>
        <w:t xml:space="preserve"> (Greater Wellington’s Long Term Plan)</w:t>
      </w:r>
    </w:p>
    <w:p w14:paraId="5553D766" w14:textId="77777777" w:rsidR="003610CB" w:rsidRPr="00634BF8" w:rsidRDefault="003610CB" w:rsidP="003610CB">
      <w:pPr>
        <w:rPr>
          <w:b/>
        </w:rPr>
      </w:pPr>
      <w:r>
        <w:rPr>
          <w:b/>
        </w:rPr>
        <w:t xml:space="preserve">Conception d’un </w:t>
      </w:r>
      <w:proofErr w:type="spellStart"/>
      <w:r>
        <w:rPr>
          <w:b/>
        </w:rPr>
        <w:t>réseau</w:t>
      </w:r>
      <w:proofErr w:type="spellEnd"/>
      <w:r>
        <w:rPr>
          <w:b/>
        </w:rPr>
        <w:t xml:space="preserve"> accessible</w:t>
      </w:r>
    </w:p>
    <w:p w14:paraId="0C7B47DD" w14:textId="77777777" w:rsidR="003610CB" w:rsidRDefault="003610CB" w:rsidP="003610CB">
      <w:pPr>
        <w:pStyle w:val="ListParagraph"/>
        <w:numPr>
          <w:ilvl w:val="0"/>
          <w:numId w:val="6"/>
        </w:numPr>
      </w:pPr>
      <w:r>
        <w:t xml:space="preserve">Identifier les </w:t>
      </w:r>
      <w:proofErr w:type="spellStart"/>
      <w:r>
        <w:t>domaines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lesquels</w:t>
      </w:r>
      <w:proofErr w:type="spellEnd"/>
      <w:r>
        <w:t xml:space="preserve"> le </w:t>
      </w:r>
      <w:proofErr w:type="spellStart"/>
      <w:r>
        <w:t>réseau</w:t>
      </w:r>
      <w:proofErr w:type="spellEnd"/>
      <w:r>
        <w:t xml:space="preserve"> et </w:t>
      </w:r>
      <w:proofErr w:type="spellStart"/>
      <w:r>
        <w:t>l’infrastructure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se </w:t>
      </w:r>
      <w:proofErr w:type="spellStart"/>
      <w:r>
        <w:t>mettre</w:t>
      </w:r>
      <w:proofErr w:type="spellEnd"/>
      <w:r>
        <w:t xml:space="preserve"> au service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porteuses</w:t>
      </w:r>
      <w:proofErr w:type="spellEnd"/>
      <w:r>
        <w:t xml:space="preserve"> de handicap</w:t>
      </w:r>
    </w:p>
    <w:p w14:paraId="70809AA9" w14:textId="77777777" w:rsidR="003610CB" w:rsidRDefault="003610CB" w:rsidP="003610CB">
      <w:pPr>
        <w:pStyle w:val="ListParagraph"/>
        <w:numPr>
          <w:ilvl w:val="0"/>
          <w:numId w:val="6"/>
        </w:numPr>
      </w:pPr>
      <w:r>
        <w:t xml:space="preserve">Continuer à </w:t>
      </w:r>
      <w:proofErr w:type="spellStart"/>
      <w:r>
        <w:t>considérer</w:t>
      </w:r>
      <w:proofErr w:type="spellEnd"/>
      <w:r>
        <w:t xml:space="preserve"> Total Mobility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essentiel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réseau</w:t>
      </w:r>
      <w:proofErr w:type="spellEnd"/>
      <w:r>
        <w:t xml:space="preserve"> de transports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et </w:t>
      </w:r>
      <w:proofErr w:type="spellStart"/>
      <w:r>
        <w:t>poursuivre</w:t>
      </w:r>
      <w:proofErr w:type="spellEnd"/>
      <w:r>
        <w:t xml:space="preserve"> son </w:t>
      </w:r>
      <w:proofErr w:type="spellStart"/>
      <w:r>
        <w:t>développement</w:t>
      </w:r>
      <w:proofErr w:type="spellEnd"/>
    </w:p>
    <w:p w14:paraId="53550431" w14:textId="77777777" w:rsidR="003610CB" w:rsidRPr="00634BF8" w:rsidRDefault="003610CB" w:rsidP="003610CB">
      <w:pPr>
        <w:rPr>
          <w:b/>
        </w:rPr>
      </w:pPr>
      <w:r>
        <w:rPr>
          <w:b/>
        </w:rPr>
        <w:lastRenderedPageBreak/>
        <w:t xml:space="preserve">Infrastructures </w:t>
      </w:r>
      <w:proofErr w:type="spellStart"/>
      <w:r>
        <w:rPr>
          <w:b/>
        </w:rPr>
        <w:t>accessibles</w:t>
      </w:r>
      <w:proofErr w:type="spellEnd"/>
    </w:p>
    <w:p w14:paraId="7F8E9D78" w14:textId="77777777" w:rsidR="003610CB" w:rsidRDefault="003610CB" w:rsidP="003610CB">
      <w:pPr>
        <w:pStyle w:val="ListParagraph"/>
        <w:numPr>
          <w:ilvl w:val="0"/>
          <w:numId w:val="7"/>
        </w:numPr>
      </w:pPr>
      <w:proofErr w:type="spellStart"/>
      <w:r>
        <w:t>Lorsque</w:t>
      </w:r>
      <w:proofErr w:type="spellEnd"/>
      <w:r>
        <w:t xml:space="preserve"> Metlink </w:t>
      </w:r>
      <w:proofErr w:type="spellStart"/>
      <w:r>
        <w:t>contrôle</w:t>
      </w:r>
      <w:proofErr w:type="spellEnd"/>
      <w:r>
        <w:t xml:space="preserve"> la conception et la maintenance des infrastructures, </w:t>
      </w:r>
      <w:proofErr w:type="spellStart"/>
      <w:r>
        <w:t>l’accessibilité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au centre du </w:t>
      </w:r>
      <w:proofErr w:type="spellStart"/>
      <w:r>
        <w:t>processus</w:t>
      </w:r>
      <w:proofErr w:type="spellEnd"/>
      <w:r>
        <w:t xml:space="preserve"> de prise de </w:t>
      </w:r>
      <w:proofErr w:type="spellStart"/>
      <w:r>
        <w:t>décisions</w:t>
      </w:r>
      <w:proofErr w:type="spellEnd"/>
      <w:r>
        <w:t xml:space="preserve">, </w:t>
      </w:r>
      <w:proofErr w:type="spellStart"/>
      <w:r>
        <w:t>afin</w:t>
      </w:r>
      <w:proofErr w:type="spellEnd"/>
      <w:r>
        <w:t xml:space="preserve"> que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usagers</w:t>
      </w:r>
      <w:proofErr w:type="spellEnd"/>
      <w:r>
        <w:t xml:space="preserve">, sans </w:t>
      </w:r>
      <w:proofErr w:type="spellStart"/>
      <w:r>
        <w:t>aucune</w:t>
      </w:r>
      <w:proofErr w:type="spellEnd"/>
      <w:r>
        <w:t xml:space="preserve"> distinction,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d’emprunter</w:t>
      </w:r>
      <w:proofErr w:type="spellEnd"/>
      <w:r>
        <w:t xml:space="preserve"> les transports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</w:p>
    <w:p w14:paraId="1D3C0459" w14:textId="77777777" w:rsidR="003610CB" w:rsidRDefault="003610CB" w:rsidP="003610CB">
      <w:pPr>
        <w:pStyle w:val="ListParagraph"/>
        <w:numPr>
          <w:ilvl w:val="0"/>
          <w:numId w:val="7"/>
        </w:numPr>
      </w:pPr>
      <w:proofErr w:type="spellStart"/>
      <w:r>
        <w:t>Lorsque</w:t>
      </w:r>
      <w:proofErr w:type="spellEnd"/>
      <w:r>
        <w:t xml:space="preserve"> Metlink ne </w:t>
      </w:r>
      <w:proofErr w:type="spellStart"/>
      <w:r>
        <w:t>contrôle</w:t>
      </w:r>
      <w:proofErr w:type="spellEnd"/>
      <w:r>
        <w:t xml:space="preserve"> pas la conception et la maintenance des infrastructures, 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devons</w:t>
      </w:r>
      <w:proofErr w:type="spellEnd"/>
      <w:r>
        <w:t xml:space="preserve"> </w:t>
      </w:r>
      <w:proofErr w:type="spellStart"/>
      <w:r>
        <w:t>d’inciter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partenaires</w:t>
      </w:r>
      <w:proofErr w:type="spellEnd"/>
      <w:r>
        <w:t xml:space="preserve"> </w:t>
      </w:r>
      <w:proofErr w:type="spellStart"/>
      <w:r>
        <w:t>stratégiques</w:t>
      </w:r>
      <w:proofErr w:type="spellEnd"/>
      <w:r>
        <w:t xml:space="preserve"> à </w:t>
      </w:r>
      <w:proofErr w:type="spellStart"/>
      <w:r>
        <w:t>prendre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l’accessibilité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processus</w:t>
      </w:r>
      <w:proofErr w:type="spellEnd"/>
      <w:r>
        <w:t xml:space="preserve"> de prise de </w:t>
      </w:r>
      <w:proofErr w:type="spellStart"/>
      <w:r>
        <w:t>décisions</w:t>
      </w:r>
      <w:proofErr w:type="spellEnd"/>
      <w:r>
        <w:t xml:space="preserve">, </w:t>
      </w:r>
      <w:proofErr w:type="spellStart"/>
      <w:r>
        <w:t>afin</w:t>
      </w:r>
      <w:proofErr w:type="spellEnd"/>
      <w:r>
        <w:t xml:space="preserve"> que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usagers</w:t>
      </w:r>
      <w:proofErr w:type="spellEnd"/>
      <w:r>
        <w:t xml:space="preserve">, sans </w:t>
      </w:r>
      <w:proofErr w:type="spellStart"/>
      <w:r>
        <w:t>aucune</w:t>
      </w:r>
      <w:proofErr w:type="spellEnd"/>
      <w:r>
        <w:t xml:space="preserve"> distinction, </w:t>
      </w:r>
      <w:proofErr w:type="spellStart"/>
      <w:r>
        <w:t>soient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mesure</w:t>
      </w:r>
      <w:proofErr w:type="spellEnd"/>
      <w:r>
        <w:t xml:space="preserve"> </w:t>
      </w:r>
      <w:proofErr w:type="spellStart"/>
      <w:r>
        <w:t>d’emprunter</w:t>
      </w:r>
      <w:proofErr w:type="spellEnd"/>
      <w:r>
        <w:t xml:space="preserve"> les transports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</w:p>
    <w:p w14:paraId="227F98A2" w14:textId="77777777" w:rsidR="003610CB" w:rsidRDefault="003610CB" w:rsidP="003610CB">
      <w:pPr>
        <w:pStyle w:val="ListParagraph"/>
        <w:numPr>
          <w:ilvl w:val="0"/>
          <w:numId w:val="7"/>
        </w:numPr>
      </w:pPr>
      <w:proofErr w:type="spellStart"/>
      <w:r>
        <w:t>Travailler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collaboration avec les </w:t>
      </w:r>
      <w:proofErr w:type="spellStart"/>
      <w:r>
        <w:t>autorités</w:t>
      </w:r>
      <w:proofErr w:type="spellEnd"/>
      <w:r>
        <w:t xml:space="preserve"> </w:t>
      </w:r>
      <w:proofErr w:type="spellStart"/>
      <w:r>
        <w:t>territoriales</w:t>
      </w:r>
      <w:proofErr w:type="spellEnd"/>
      <w:r>
        <w:t xml:space="preserve"> </w:t>
      </w:r>
      <w:proofErr w:type="spellStart"/>
      <w:r>
        <w:t>compétentes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l’examen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la modification des services de transports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d’assurer</w:t>
      </w:r>
      <w:proofErr w:type="spellEnd"/>
      <w:r>
        <w:t xml:space="preserve"> la </w:t>
      </w:r>
      <w:proofErr w:type="spellStart"/>
      <w:r>
        <w:t>fluidité</w:t>
      </w:r>
      <w:proofErr w:type="spellEnd"/>
      <w:r>
        <w:t xml:space="preserve"> des </w:t>
      </w:r>
      <w:proofErr w:type="spellStart"/>
      <w:r>
        <w:t>déplacements</w:t>
      </w:r>
      <w:proofErr w:type="spellEnd"/>
      <w:r>
        <w:t xml:space="preserve">. </w:t>
      </w:r>
      <w:proofErr w:type="spellStart"/>
      <w:r>
        <w:t>Tenir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des infrastructures et des </w:t>
      </w:r>
      <w:proofErr w:type="spellStart"/>
      <w:r>
        <w:t>accès</w:t>
      </w:r>
      <w:proofErr w:type="spellEnd"/>
      <w:r>
        <w:t xml:space="preserve"> </w:t>
      </w:r>
      <w:proofErr w:type="spellStart"/>
      <w:r>
        <w:t>piétons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audits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d’identifier</w:t>
      </w:r>
      <w:proofErr w:type="spellEnd"/>
      <w:r>
        <w:t xml:space="preserve"> les </w:t>
      </w:r>
      <w:proofErr w:type="spellStart"/>
      <w:r>
        <w:t>éventuels</w:t>
      </w:r>
      <w:proofErr w:type="spellEnd"/>
      <w:r>
        <w:t xml:space="preserve"> </w:t>
      </w:r>
      <w:proofErr w:type="spellStart"/>
      <w:r>
        <w:t>freins</w:t>
      </w:r>
      <w:proofErr w:type="spellEnd"/>
      <w:r>
        <w:t xml:space="preserve"> à </w:t>
      </w:r>
      <w:proofErr w:type="spellStart"/>
      <w:r>
        <w:t>l’accessibilité</w:t>
      </w:r>
      <w:proofErr w:type="spellEnd"/>
    </w:p>
    <w:p w14:paraId="140F5193" w14:textId="77777777" w:rsidR="003610CB" w:rsidRDefault="003610CB" w:rsidP="003610CB">
      <w:pPr>
        <w:pStyle w:val="ListParagraph"/>
        <w:numPr>
          <w:ilvl w:val="0"/>
          <w:numId w:val="7"/>
        </w:numPr>
      </w:pPr>
      <w:r>
        <w:t xml:space="preserve">Assurer que les </w:t>
      </w:r>
      <w:proofErr w:type="spellStart"/>
      <w:r>
        <w:t>véhicules</w:t>
      </w:r>
      <w:proofErr w:type="spellEnd"/>
      <w:r>
        <w:t xml:space="preserve"> de transport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conformes</w:t>
      </w:r>
      <w:proofErr w:type="spellEnd"/>
      <w:r>
        <w:t xml:space="preserve"> aux </w:t>
      </w:r>
      <w:proofErr w:type="spellStart"/>
      <w:r>
        <w:t>normes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vigueur</w:t>
      </w:r>
      <w:proofErr w:type="spellEnd"/>
      <w:r>
        <w:t xml:space="preserve"> sur </w:t>
      </w:r>
      <w:proofErr w:type="spellStart"/>
      <w:r>
        <w:t>l’accès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handicapées</w:t>
      </w:r>
      <w:proofErr w:type="spellEnd"/>
      <w:r>
        <w:t xml:space="preserve">, </w:t>
      </w:r>
      <w:proofErr w:type="spellStart"/>
      <w:r>
        <w:t>conformément</w:t>
      </w:r>
      <w:proofErr w:type="spellEnd"/>
      <w:r>
        <w:t xml:space="preserve"> aux </w:t>
      </w:r>
      <w:proofErr w:type="spellStart"/>
      <w:r>
        <w:t>exigences</w:t>
      </w:r>
      <w:proofErr w:type="spellEnd"/>
      <w:r>
        <w:t xml:space="preserve"> de </w:t>
      </w:r>
      <w:proofErr w:type="spellStart"/>
      <w:r>
        <w:t>sécurité</w:t>
      </w:r>
      <w:proofErr w:type="spellEnd"/>
      <w:r>
        <w:t xml:space="preserve"> de Waka Kotahi (</w:t>
      </w:r>
      <w:proofErr w:type="spellStart"/>
      <w:r>
        <w:t>agence</w:t>
      </w:r>
      <w:proofErr w:type="spellEnd"/>
      <w:r>
        <w:t xml:space="preserve"> des transports) </w:t>
      </w:r>
      <w:proofErr w:type="spellStart"/>
      <w:r>
        <w:t>applicables</w:t>
      </w:r>
      <w:proofErr w:type="spellEnd"/>
      <w:r>
        <w:t xml:space="preserve"> aux trains et bus </w:t>
      </w:r>
      <w:proofErr w:type="spellStart"/>
      <w:r>
        <w:t>urbains</w:t>
      </w:r>
      <w:proofErr w:type="spellEnd"/>
      <w:r>
        <w:t xml:space="preserve"> et </w:t>
      </w:r>
      <w:proofErr w:type="spellStart"/>
      <w:r>
        <w:t>définies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plan </w:t>
      </w:r>
      <w:proofErr w:type="spellStart"/>
      <w:r>
        <w:t>régional</w:t>
      </w:r>
      <w:proofErr w:type="spellEnd"/>
      <w:r>
        <w:t xml:space="preserve"> des transports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</w:p>
    <w:p w14:paraId="2AB93C43" w14:textId="77777777" w:rsidR="003610CB" w:rsidRPr="00634BF8" w:rsidRDefault="003610CB" w:rsidP="003610CB">
      <w:pPr>
        <w:rPr>
          <w:b/>
        </w:rPr>
      </w:pPr>
      <w:proofErr w:type="spellStart"/>
      <w:r>
        <w:rPr>
          <w:b/>
        </w:rPr>
        <w:t>Accessibilité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l’information</w:t>
      </w:r>
      <w:proofErr w:type="spellEnd"/>
    </w:p>
    <w:p w14:paraId="1F49913C" w14:textId="77777777" w:rsidR="003610CB" w:rsidRDefault="003610CB" w:rsidP="003610CB">
      <w:pPr>
        <w:pStyle w:val="ListParagraph"/>
        <w:numPr>
          <w:ilvl w:val="0"/>
          <w:numId w:val="8"/>
        </w:numPr>
      </w:pPr>
      <w:proofErr w:type="spellStart"/>
      <w:r>
        <w:t>Tenir</w:t>
      </w:r>
      <w:proofErr w:type="spellEnd"/>
      <w:r>
        <w:t xml:space="preserve"> </w:t>
      </w:r>
      <w:proofErr w:type="spellStart"/>
      <w:r>
        <w:t>spécifiquement</w:t>
      </w:r>
      <w:proofErr w:type="spellEnd"/>
      <w:r>
        <w:t xml:space="preserve"> </w:t>
      </w:r>
      <w:proofErr w:type="spellStart"/>
      <w:r>
        <w:t>compte</w:t>
      </w:r>
      <w:proofErr w:type="spellEnd"/>
      <w:r>
        <w:t xml:space="preserve"> de la </w:t>
      </w:r>
      <w:proofErr w:type="spellStart"/>
      <w:r>
        <w:t>nécessité</w:t>
      </w:r>
      <w:proofErr w:type="spellEnd"/>
      <w:r>
        <w:t xml:space="preserve"> </w:t>
      </w:r>
      <w:proofErr w:type="spellStart"/>
      <w:r>
        <w:t>d’infomer</w:t>
      </w:r>
      <w:proofErr w:type="spellEnd"/>
      <w:r>
        <w:t xml:space="preserve">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handicapées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des </w:t>
      </w:r>
      <w:proofErr w:type="spellStart"/>
      <w:r>
        <w:t>changements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proposés</w:t>
      </w:r>
      <w:proofErr w:type="spellEnd"/>
      <w:r>
        <w:t xml:space="preserve"> </w:t>
      </w:r>
      <w:proofErr w:type="spellStart"/>
      <w:r>
        <w:t>puis</w:t>
      </w:r>
      <w:proofErr w:type="spellEnd"/>
      <w:r>
        <w:t xml:space="preserve"> </w:t>
      </w:r>
      <w:proofErr w:type="spellStart"/>
      <w:r>
        <w:t>apportés</w:t>
      </w:r>
      <w:proofErr w:type="spellEnd"/>
      <w:r>
        <w:t xml:space="preserve"> au </w:t>
      </w:r>
      <w:proofErr w:type="spellStart"/>
      <w:r>
        <w:t>réseau</w:t>
      </w:r>
      <w:proofErr w:type="spellEnd"/>
      <w:r>
        <w:t xml:space="preserve"> et que de </w:t>
      </w:r>
      <w:proofErr w:type="spellStart"/>
      <w:r>
        <w:t>nouvelles</w:t>
      </w:r>
      <w:proofErr w:type="spellEnd"/>
      <w:r>
        <w:t xml:space="preserve"> infrastructures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mises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place, </w:t>
      </w:r>
      <w:proofErr w:type="spellStart"/>
      <w:r>
        <w:t>ou</w:t>
      </w:r>
      <w:proofErr w:type="spellEnd"/>
      <w:r>
        <w:t xml:space="preserve"> </w:t>
      </w:r>
      <w:proofErr w:type="spellStart"/>
      <w:r>
        <w:t>lorsque</w:t>
      </w:r>
      <w:proofErr w:type="spellEnd"/>
      <w:r>
        <w:t xml:space="preserve"> des </w:t>
      </w:r>
      <w:proofErr w:type="spellStart"/>
      <w:r>
        <w:t>améliorations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changements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proposés</w:t>
      </w:r>
      <w:proofErr w:type="spellEnd"/>
      <w:r>
        <w:t xml:space="preserve"> pour les infrastructures </w:t>
      </w:r>
      <w:proofErr w:type="spellStart"/>
      <w:r>
        <w:t>existantes</w:t>
      </w:r>
      <w:proofErr w:type="spellEnd"/>
    </w:p>
    <w:p w14:paraId="64557BCB" w14:textId="77777777" w:rsidR="003610CB" w:rsidRDefault="003610CB" w:rsidP="003610CB">
      <w:pPr>
        <w:pStyle w:val="ListParagraph"/>
        <w:numPr>
          <w:ilvl w:val="0"/>
          <w:numId w:val="8"/>
        </w:numPr>
      </w:pPr>
      <w:proofErr w:type="spellStart"/>
      <w:r>
        <w:t>Garantir</w:t>
      </w:r>
      <w:proofErr w:type="spellEnd"/>
      <w:r>
        <w:t xml:space="preserve"> que les </w:t>
      </w:r>
      <w:proofErr w:type="spellStart"/>
      <w:r>
        <w:t>informations</w:t>
      </w:r>
      <w:proofErr w:type="spellEnd"/>
      <w:r>
        <w:t xml:space="preserve"> sur les services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accessibles</w:t>
      </w:r>
      <w:proofErr w:type="spellEnd"/>
      <w:r>
        <w:t xml:space="preserve"> et </w:t>
      </w:r>
      <w:proofErr w:type="spellStart"/>
      <w:r>
        <w:t>largement</w:t>
      </w:r>
      <w:proofErr w:type="spellEnd"/>
      <w:r>
        <w:t xml:space="preserve"> </w:t>
      </w:r>
      <w:proofErr w:type="spellStart"/>
      <w:r>
        <w:t>diffusées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utilisant</w:t>
      </w:r>
      <w:proofErr w:type="spellEnd"/>
      <w:r>
        <w:t xml:space="preserve"> des formats et supports </w:t>
      </w:r>
      <w:proofErr w:type="spellStart"/>
      <w:r>
        <w:t>appropriés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des </w:t>
      </w:r>
      <w:proofErr w:type="spellStart"/>
      <w:r>
        <w:t>canaux</w:t>
      </w:r>
      <w:proofErr w:type="spellEnd"/>
      <w:r>
        <w:t xml:space="preserve"> </w:t>
      </w:r>
      <w:proofErr w:type="spellStart"/>
      <w:r>
        <w:t>visuels</w:t>
      </w:r>
      <w:proofErr w:type="spellEnd"/>
      <w:r>
        <w:t xml:space="preserve"> et audio</w:t>
      </w:r>
    </w:p>
    <w:p w14:paraId="3E7B0226" w14:textId="77777777" w:rsidR="003610CB" w:rsidRDefault="003610CB" w:rsidP="003610CB">
      <w:pPr>
        <w:pStyle w:val="ListParagraph"/>
        <w:numPr>
          <w:ilvl w:val="0"/>
          <w:numId w:val="8"/>
        </w:numPr>
      </w:pPr>
      <w:proofErr w:type="spellStart"/>
      <w:r>
        <w:t>Garantir</w:t>
      </w:r>
      <w:proofErr w:type="spellEnd"/>
      <w:r>
        <w:t xml:space="preserve"> que </w:t>
      </w:r>
      <w:proofErr w:type="spellStart"/>
      <w:r>
        <w:t>tous</w:t>
      </w:r>
      <w:proofErr w:type="spellEnd"/>
      <w:r>
        <w:t xml:space="preserve"> les documents de consultation </w:t>
      </w:r>
      <w:proofErr w:type="spellStart"/>
      <w:r>
        <w:t>publique</w:t>
      </w:r>
      <w:proofErr w:type="spellEnd"/>
      <w:r>
        <w:t xml:space="preserve"> de Metlink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diffusés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des formats </w:t>
      </w:r>
      <w:proofErr w:type="spellStart"/>
      <w:r>
        <w:t>accessibles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de </w:t>
      </w:r>
      <w:proofErr w:type="spellStart"/>
      <w:r>
        <w:t>permettre</w:t>
      </w:r>
      <w:proofErr w:type="spellEnd"/>
      <w:r>
        <w:t xml:space="preserve"> aux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handicapées</w:t>
      </w:r>
      <w:proofErr w:type="spellEnd"/>
      <w:r>
        <w:t xml:space="preserve"> de </w:t>
      </w:r>
      <w:proofErr w:type="spellStart"/>
      <w:r>
        <w:t>participer</w:t>
      </w:r>
      <w:proofErr w:type="spellEnd"/>
      <w:r>
        <w:t xml:space="preserve"> </w:t>
      </w:r>
      <w:proofErr w:type="spellStart"/>
      <w:r>
        <w:t>pleinement</w:t>
      </w:r>
      <w:proofErr w:type="spellEnd"/>
      <w:r>
        <w:t xml:space="preserve"> aux consultations</w:t>
      </w:r>
    </w:p>
    <w:p w14:paraId="100E38C2" w14:textId="77777777" w:rsidR="003610CB" w:rsidRPr="00634BF8" w:rsidRDefault="003610CB" w:rsidP="003610CB">
      <w:pPr>
        <w:rPr>
          <w:b/>
        </w:rPr>
      </w:pPr>
      <w:r>
        <w:rPr>
          <w:b/>
        </w:rPr>
        <w:t>Formation</w:t>
      </w:r>
    </w:p>
    <w:p w14:paraId="0CA432DC" w14:textId="77777777" w:rsidR="003610CB" w:rsidRDefault="003610CB" w:rsidP="003610CB">
      <w:pPr>
        <w:pStyle w:val="ListParagraph"/>
        <w:numPr>
          <w:ilvl w:val="0"/>
          <w:numId w:val="9"/>
        </w:numPr>
      </w:pPr>
      <w:proofErr w:type="spellStart"/>
      <w:r>
        <w:t>Travailler</w:t>
      </w:r>
      <w:proofErr w:type="spellEnd"/>
      <w:r>
        <w:t xml:space="preserve"> avec les </w:t>
      </w:r>
      <w:proofErr w:type="spellStart"/>
      <w:r>
        <w:t>opérateurs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d’assurer</w:t>
      </w:r>
      <w:proofErr w:type="spellEnd"/>
      <w:r>
        <w:t xml:space="preserve"> que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membres</w:t>
      </w:r>
      <w:proofErr w:type="spellEnd"/>
      <w:r>
        <w:t xml:space="preserve"> du personnel du </w:t>
      </w:r>
      <w:proofErr w:type="spellStart"/>
      <w:r>
        <w:t>réseau</w:t>
      </w:r>
      <w:proofErr w:type="spellEnd"/>
      <w:r>
        <w:t xml:space="preserve"> de transports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formés</w:t>
      </w:r>
      <w:proofErr w:type="spellEnd"/>
      <w:r>
        <w:t xml:space="preserve"> à </w:t>
      </w:r>
      <w:proofErr w:type="spellStart"/>
      <w:r>
        <w:t>l’assistance</w:t>
      </w:r>
      <w:proofErr w:type="spellEnd"/>
      <w:r>
        <w:t xml:space="preserve"> aux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handicapées</w:t>
      </w:r>
      <w:proofErr w:type="spellEnd"/>
      <w:r>
        <w:t xml:space="preserve">, et </w:t>
      </w:r>
      <w:proofErr w:type="spellStart"/>
      <w:r>
        <w:t>exiger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formation continue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matière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condition au </w:t>
      </w:r>
      <w:proofErr w:type="spellStart"/>
      <w:r>
        <w:t>contrat</w:t>
      </w:r>
      <w:proofErr w:type="spellEnd"/>
    </w:p>
    <w:p w14:paraId="123FE73C" w14:textId="77777777" w:rsidR="003610CB" w:rsidRDefault="003610CB" w:rsidP="003610CB">
      <w:pPr>
        <w:pStyle w:val="ListParagraph"/>
        <w:numPr>
          <w:ilvl w:val="0"/>
          <w:numId w:val="9"/>
        </w:numPr>
      </w:pPr>
      <w:r>
        <w:t xml:space="preserve">Assurer que </w:t>
      </w:r>
      <w:proofErr w:type="spellStart"/>
      <w:r>
        <w:t>tous</w:t>
      </w:r>
      <w:proofErr w:type="spellEnd"/>
      <w:r>
        <w:t xml:space="preserve"> les chauffeurs </w:t>
      </w:r>
      <w:proofErr w:type="spellStart"/>
      <w:r>
        <w:t>employés</w:t>
      </w:r>
      <w:proofErr w:type="spellEnd"/>
      <w:r>
        <w:t xml:space="preserve"> pour les services Total Mobility </w:t>
      </w:r>
      <w:proofErr w:type="spellStart"/>
      <w:r>
        <w:t>suivent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formation </w:t>
      </w:r>
      <w:proofErr w:type="spellStart"/>
      <w:r>
        <w:t>spécialisée</w:t>
      </w:r>
      <w:proofErr w:type="spellEnd"/>
      <w:r>
        <w:t xml:space="preserve"> qui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permet</w:t>
      </w:r>
      <w:proofErr w:type="spellEnd"/>
      <w:r>
        <w:t xml:space="preserve"> </w:t>
      </w:r>
      <w:proofErr w:type="spellStart"/>
      <w:r>
        <w:t>d’apporter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assistance </w:t>
      </w:r>
      <w:proofErr w:type="spellStart"/>
      <w:r>
        <w:t>appropriée</w:t>
      </w:r>
      <w:proofErr w:type="spellEnd"/>
      <w:r>
        <w:t xml:space="preserve"> aux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handicapées</w:t>
      </w:r>
      <w:proofErr w:type="spellEnd"/>
    </w:p>
    <w:p w14:paraId="3683EAEC" w14:textId="77777777" w:rsidR="00317707" w:rsidRDefault="003610CB" w:rsidP="00317707">
      <w:pPr>
        <w:pStyle w:val="ListParagraph"/>
        <w:numPr>
          <w:ilvl w:val="0"/>
          <w:numId w:val="9"/>
        </w:numPr>
      </w:pPr>
      <w:r>
        <w:t xml:space="preserve">Sensibiliser </w:t>
      </w:r>
      <w:proofErr w:type="spellStart"/>
      <w:r>
        <w:t>notre</w:t>
      </w:r>
      <w:proofErr w:type="spellEnd"/>
      <w:r>
        <w:t xml:space="preserve"> personnel à </w:t>
      </w:r>
      <w:proofErr w:type="spellStart"/>
      <w:r>
        <w:t>l’accessibilité</w:t>
      </w:r>
      <w:proofErr w:type="spellEnd"/>
      <w:r>
        <w:t xml:space="preserve"> et à la conception </w:t>
      </w:r>
      <w:proofErr w:type="spellStart"/>
      <w:r>
        <w:t>universelle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d’assurer</w:t>
      </w:r>
      <w:proofErr w:type="spellEnd"/>
      <w:r>
        <w:t xml:space="preserve"> que le </w:t>
      </w:r>
      <w:proofErr w:type="spellStart"/>
      <w:r>
        <w:t>système</w:t>
      </w:r>
      <w:proofErr w:type="spellEnd"/>
      <w:r>
        <w:t xml:space="preserve"> de transports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</w:t>
      </w:r>
      <w:proofErr w:type="spellStart"/>
      <w:r>
        <w:t>répond</w:t>
      </w:r>
      <w:proofErr w:type="spellEnd"/>
      <w:r>
        <w:t xml:space="preserve"> aux </w:t>
      </w:r>
      <w:proofErr w:type="spellStart"/>
      <w:r>
        <w:t>besoins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han</w:t>
      </w:r>
      <w:bookmarkStart w:id="2" w:name="_GoBack"/>
      <w:bookmarkEnd w:id="2"/>
      <w:r>
        <w:t>dicapées</w:t>
      </w:r>
      <w:proofErr w:type="spellEnd"/>
    </w:p>
    <w:sectPr w:rsidR="00317707" w:rsidSect="001A53B0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3EB43" w14:textId="77777777" w:rsidR="00362A19" w:rsidRDefault="00362A19" w:rsidP="000C6973">
      <w:pPr>
        <w:spacing w:after="0" w:line="240" w:lineRule="auto"/>
      </w:pPr>
      <w:r>
        <w:separator/>
      </w:r>
    </w:p>
  </w:endnote>
  <w:endnote w:type="continuationSeparator" w:id="0">
    <w:p w14:paraId="30E91DE2" w14:textId="77777777" w:rsidR="00362A19" w:rsidRDefault="00362A19" w:rsidP="000C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7178" w14:textId="547FAFAC" w:rsidR="001A53B0" w:rsidRDefault="001A53B0" w:rsidP="001A53B0">
    <w:pPr>
      <w:ind w:left="360"/>
      <w:jc w:val="right"/>
    </w:pPr>
    <w:r w:rsidRPr="00317707">
      <w:rPr>
        <w:sz w:val="18"/>
      </w:rPr>
      <w:t>Metlink Public Transport Accessibility Charter 2021</w:t>
    </w:r>
    <w:r>
      <w:rPr>
        <w:sz w:val="18"/>
      </w:rPr>
      <w:t xml:space="preserve"> in French</w:t>
    </w:r>
    <w:r>
      <w:br/>
    </w:r>
    <w:r>
      <w:rPr>
        <w:sz w:val="18"/>
      </w:rPr>
      <w:t>25 November 2021</w:t>
    </w:r>
  </w:p>
  <w:p w14:paraId="3A536410" w14:textId="26C7828E" w:rsidR="001A53B0" w:rsidRPr="001A53B0" w:rsidRDefault="001A53B0">
    <w:pPr>
      <w:pStyle w:val="Footer"/>
      <w:jc w:val="center"/>
      <w:rPr>
        <w:sz w:val="18"/>
      </w:rPr>
    </w:pPr>
    <w:sdt>
      <w:sdtPr>
        <w:id w:val="281622363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r w:rsidRPr="001A53B0">
          <w:rPr>
            <w:sz w:val="18"/>
          </w:rPr>
          <w:fldChar w:fldCharType="begin"/>
        </w:r>
        <w:r w:rsidRPr="001A53B0">
          <w:rPr>
            <w:sz w:val="18"/>
          </w:rPr>
          <w:instrText xml:space="preserve"> PAGE   \* MERGEFORMAT </w:instrText>
        </w:r>
        <w:r w:rsidRPr="001A53B0">
          <w:rPr>
            <w:sz w:val="18"/>
          </w:rPr>
          <w:fldChar w:fldCharType="separate"/>
        </w:r>
        <w:r>
          <w:rPr>
            <w:noProof/>
            <w:sz w:val="18"/>
          </w:rPr>
          <w:t>2</w:t>
        </w:r>
        <w:r w:rsidRPr="001A53B0">
          <w:rPr>
            <w:sz w:val="18"/>
          </w:rPr>
          <w:fldChar w:fldCharType="end"/>
        </w:r>
      </w:sdtContent>
    </w:sdt>
  </w:p>
  <w:p w14:paraId="54474659" w14:textId="77777777" w:rsidR="000C6973" w:rsidRDefault="000C6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64C6F" w14:textId="77777777" w:rsidR="00362A19" w:rsidRDefault="00362A19" w:rsidP="000C6973">
      <w:pPr>
        <w:spacing w:after="0" w:line="240" w:lineRule="auto"/>
      </w:pPr>
      <w:r>
        <w:separator/>
      </w:r>
    </w:p>
  </w:footnote>
  <w:footnote w:type="continuationSeparator" w:id="0">
    <w:p w14:paraId="30374F2F" w14:textId="77777777" w:rsidR="00362A19" w:rsidRDefault="00362A19" w:rsidP="000C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300B"/>
    <w:multiLevelType w:val="multilevel"/>
    <w:tmpl w:val="B19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4577F"/>
    <w:multiLevelType w:val="hybridMultilevel"/>
    <w:tmpl w:val="C55837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33462E"/>
    <w:multiLevelType w:val="hybridMultilevel"/>
    <w:tmpl w:val="4300C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F645C"/>
    <w:multiLevelType w:val="hybridMultilevel"/>
    <w:tmpl w:val="EE7ED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F0471E"/>
    <w:multiLevelType w:val="hybridMultilevel"/>
    <w:tmpl w:val="0BF4D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282BB5"/>
    <w:multiLevelType w:val="hybridMultilevel"/>
    <w:tmpl w:val="D8A83B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E530BE"/>
    <w:multiLevelType w:val="hybridMultilevel"/>
    <w:tmpl w:val="628870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C6776"/>
    <w:multiLevelType w:val="multilevel"/>
    <w:tmpl w:val="DD9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BC47A5"/>
    <w:multiLevelType w:val="hybridMultilevel"/>
    <w:tmpl w:val="995AC1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6"/>
    <w:rsid w:val="00051C0B"/>
    <w:rsid w:val="000C6973"/>
    <w:rsid w:val="00150D5A"/>
    <w:rsid w:val="001739E7"/>
    <w:rsid w:val="001812C7"/>
    <w:rsid w:val="001A53B0"/>
    <w:rsid w:val="001B7E52"/>
    <w:rsid w:val="001F49CE"/>
    <w:rsid w:val="00274992"/>
    <w:rsid w:val="002A12E0"/>
    <w:rsid w:val="002F4CC7"/>
    <w:rsid w:val="00317707"/>
    <w:rsid w:val="003274C3"/>
    <w:rsid w:val="003348E5"/>
    <w:rsid w:val="003610CB"/>
    <w:rsid w:val="00362A19"/>
    <w:rsid w:val="003728FD"/>
    <w:rsid w:val="003B655B"/>
    <w:rsid w:val="003E0DC8"/>
    <w:rsid w:val="00446D6F"/>
    <w:rsid w:val="00446E7A"/>
    <w:rsid w:val="0047571E"/>
    <w:rsid w:val="004F0D9B"/>
    <w:rsid w:val="00520DB4"/>
    <w:rsid w:val="00527367"/>
    <w:rsid w:val="00563959"/>
    <w:rsid w:val="00597740"/>
    <w:rsid w:val="005A37CD"/>
    <w:rsid w:val="00650A4D"/>
    <w:rsid w:val="006A0537"/>
    <w:rsid w:val="006B58C6"/>
    <w:rsid w:val="00730FE6"/>
    <w:rsid w:val="00733943"/>
    <w:rsid w:val="00766F1E"/>
    <w:rsid w:val="007C2B7F"/>
    <w:rsid w:val="008002B8"/>
    <w:rsid w:val="00840EC3"/>
    <w:rsid w:val="009770DA"/>
    <w:rsid w:val="00A00259"/>
    <w:rsid w:val="00A20CAC"/>
    <w:rsid w:val="00B55D9F"/>
    <w:rsid w:val="00C774DA"/>
    <w:rsid w:val="00D15285"/>
    <w:rsid w:val="00EF0A1A"/>
    <w:rsid w:val="00F0397C"/>
    <w:rsid w:val="00FA0A1C"/>
    <w:rsid w:val="00F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9882"/>
  <w15:chartTrackingRefBased/>
  <w15:docId w15:val="{454A893D-889C-4297-A70E-F895C6C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Subject">
    <w:name w:val="GW Subject"/>
    <w:basedOn w:val="BodyText"/>
    <w:rsid w:val="006B58C6"/>
    <w:pPr>
      <w:spacing w:after="240" w:line="240" w:lineRule="auto"/>
    </w:pPr>
    <w:rPr>
      <w:rFonts w:ascii="Calibri" w:eastAsia="Times New Roman" w:hAnsi="Calibri" w:cs="Times New Roman"/>
      <w:b/>
      <w:sz w:val="28"/>
      <w:szCs w:val="20"/>
      <w:lang w:eastAsia="en-GB"/>
    </w:rPr>
  </w:style>
  <w:style w:type="paragraph" w:customStyle="1" w:styleId="zDear">
    <w:name w:val="z_Dear"/>
    <w:basedOn w:val="BodyText"/>
    <w:rsid w:val="006B58C6"/>
    <w:pPr>
      <w:spacing w:after="240" w:line="240" w:lineRule="auto"/>
      <w:jc w:val="both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normaltextrun">
    <w:name w:val="normaltextrun"/>
    <w:basedOn w:val="DefaultParagraphFont"/>
    <w:rsid w:val="006B58C6"/>
  </w:style>
  <w:style w:type="character" w:customStyle="1" w:styleId="eop">
    <w:name w:val="eop"/>
    <w:basedOn w:val="DefaultParagraphFont"/>
    <w:rsid w:val="006B58C6"/>
  </w:style>
  <w:style w:type="paragraph" w:customStyle="1" w:styleId="paragraph">
    <w:name w:val="paragraph"/>
    <w:basedOn w:val="Normal"/>
    <w:rsid w:val="006B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cxw235463699">
    <w:name w:val="scxw235463699"/>
    <w:basedOn w:val="DefaultParagraphFont"/>
    <w:rsid w:val="006B58C6"/>
  </w:style>
  <w:style w:type="paragraph" w:styleId="BodyText">
    <w:name w:val="Body Text"/>
    <w:basedOn w:val="Normal"/>
    <w:link w:val="BodyTextChar"/>
    <w:uiPriority w:val="99"/>
    <w:semiHidden/>
    <w:unhideWhenUsed/>
    <w:rsid w:val="006B58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8C6"/>
  </w:style>
  <w:style w:type="paragraph" w:customStyle="1" w:styleId="GWSignOffBlock">
    <w:name w:val="GW Sign Off Block"/>
    <w:basedOn w:val="Normal"/>
    <w:rsid w:val="006B58C6"/>
    <w:pPr>
      <w:spacing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paragraph" w:customStyle="1" w:styleId="zSignoff">
    <w:name w:val="z_Sign off"/>
    <w:basedOn w:val="Normal"/>
    <w:rsid w:val="006B58C6"/>
    <w:pPr>
      <w:keepNext/>
      <w:spacing w:before="480"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scxw102281517">
    <w:name w:val="scxw102281517"/>
    <w:basedOn w:val="DefaultParagraphFont"/>
    <w:rsid w:val="006B58C6"/>
  </w:style>
  <w:style w:type="paragraph" w:styleId="ListParagraph">
    <w:name w:val="List Paragraph"/>
    <w:basedOn w:val="Normal"/>
    <w:uiPriority w:val="34"/>
    <w:qFormat/>
    <w:rsid w:val="003E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2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73"/>
  </w:style>
  <w:style w:type="paragraph" w:styleId="Footer">
    <w:name w:val="footer"/>
    <w:basedOn w:val="Normal"/>
    <w:link w:val="Foot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73"/>
  </w:style>
  <w:style w:type="character" w:styleId="CommentReference">
    <w:name w:val="annotation reference"/>
    <w:basedOn w:val="DefaultParagraphFont"/>
    <w:uiPriority w:val="99"/>
    <w:semiHidden/>
    <w:unhideWhenUsed/>
    <w:rsid w:val="002F4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09D7-495A-4B5A-9AB1-F39B6611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Wellington Regional Council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Harris</dc:creator>
  <cp:keywords/>
  <dc:description/>
  <cp:lastModifiedBy>Leigh-Ann Harris</cp:lastModifiedBy>
  <cp:revision>6</cp:revision>
  <cp:lastPrinted>2021-11-17T23:47:00Z</cp:lastPrinted>
  <dcterms:created xsi:type="dcterms:W3CDTF">2021-11-17T22:47:00Z</dcterms:created>
  <dcterms:modified xsi:type="dcterms:W3CDTF">2021-11-18T03:54:00Z</dcterms:modified>
</cp:coreProperties>
</file>